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20" w:lineRule="exact"/>
        <w:ind w:left="0" w:leftChars="0" w:right="0" w:rightChars="0" w:firstLine="0" w:firstLineChars="0"/>
        <w:jc w:val="center"/>
        <w:textAlignment w:val="auto"/>
        <w:outlineLvl w:val="9"/>
        <w:rPr>
          <w:rFonts w:hint="eastAsia" w:ascii="黑体" w:hAnsi="黑体" w:eastAsia="黑体" w:cs="黑体"/>
          <w:b/>
          <w:bCs/>
          <w:color w:val="FF0000"/>
          <w:sz w:val="40"/>
          <w:szCs w:val="40"/>
        </w:rPr>
      </w:pPr>
      <w:r>
        <w:rPr>
          <w:rFonts w:hint="eastAsia" w:ascii="黑体" w:hAnsi="黑体" w:eastAsia="黑体" w:cs="黑体"/>
          <w:b/>
          <w:bCs/>
          <w:color w:val="FF0000"/>
          <w:sz w:val="40"/>
          <w:szCs w:val="40"/>
        </w:rPr>
        <w:t>关于加强心理健康服务的指导意见</w:t>
      </w:r>
    </w:p>
    <w:p>
      <w:pPr>
        <w:keepNext w:val="0"/>
        <w:keepLines w:val="0"/>
        <w:pageBreakBefore w:val="0"/>
        <w:widowControl w:val="0"/>
        <w:kinsoku/>
        <w:wordWrap/>
        <w:overflowPunct/>
        <w:topLinePunct w:val="0"/>
        <w:autoSpaceDE/>
        <w:autoSpaceDN/>
        <w:bidi w:val="0"/>
        <w:adjustRightInd/>
        <w:snapToGrid/>
        <w:spacing w:before="63" w:beforeLines="20" w:after="157" w:afterLines="50" w:line="520" w:lineRule="exact"/>
        <w:ind w:left="0" w:leftChars="0" w:right="0" w:rightChars="0" w:firstLine="480" w:firstLineChars="200"/>
        <w:jc w:val="center"/>
        <w:textAlignment w:val="auto"/>
        <w:outlineLvl w:val="9"/>
        <w:rPr>
          <w:rFonts w:hint="eastAsia" w:ascii="黑体" w:hAnsi="黑体" w:eastAsia="黑体" w:cs="黑体"/>
          <w:b/>
          <w:bCs/>
          <w:color w:val="FF0000"/>
          <w:sz w:val="32"/>
          <w:szCs w:val="32"/>
        </w:rPr>
      </w:pPr>
      <w:r>
        <w:rPr>
          <w:rFonts w:ascii="仿宋_GB2312" w:hAnsi="宋体" w:eastAsia="仿宋_GB2312" w:cs="仿宋_GB2312"/>
          <w:b w:val="0"/>
          <w:i w:val="0"/>
          <w:caps w:val="0"/>
          <w:color w:val="484848"/>
          <w:spacing w:val="0"/>
          <w:sz w:val="24"/>
          <w:szCs w:val="24"/>
        </w:rPr>
        <w:t>国卫疾控发〔2016〕77号</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省、自治区、直辖市卫生计生委、党委宣传部、综治办、发展改革委、教育厅（委、局）、科技厅（委）、公安厅（局）、民政厅（局）、司法厅（局）、财政厅（局）、人力资源社会保障厅（局）、文化厅（局）、工商局、新闻出版广电局、科学院、中医药局、工会、共青团省委、妇联、科协、残联、老龄办，新疆生产建设兵团卫生局、党委宣传部、综治办、发展改革委、教育局、科技局、公安局、民政局、司法局、财政局、人力资源社会保障局、文化局、工商局、新</w:t>
      </w:r>
      <w:bookmarkStart w:id="0" w:name="_GoBack"/>
      <w:bookmarkEnd w:id="0"/>
      <w:r>
        <w:rPr>
          <w:rFonts w:hint="eastAsia" w:ascii="仿宋" w:hAnsi="仿宋" w:eastAsia="仿宋" w:cs="仿宋"/>
          <w:sz w:val="24"/>
          <w:szCs w:val="24"/>
          <w:lang w:val="en-US" w:eastAsia="zh-CN"/>
        </w:rPr>
        <w:t>闻出版广电局、工会、共青团团委、妇联、科协、残联、老龄办；教育部各直属高校：</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心理健康是影响经济社会发展的重大公共卫生问题和社会问题。为深入贯彻落实党的十八届五中全会和习近平总书记在全国卫生与健康大会上关于加强心理健康服务的要求，根据《精神卫生法》《“健康中国2030”规划纲要》和相关政策，现就加强心理健康服务、健全社会心理服务体系提出如下指导意见。</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一、充分认识加强心理健康服务的重要意义</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心理健康是人在成长和发展过程中，认知合理、情绪稳定、行为适当、人际和谐、适应变化的一种完好状态。心理健康服务是运用心理学及医学的理论和方法，预防或减少各类心理行为问题，促进心理健康，提高生活质量，主要包括心理健康宣传教育、心理咨询、心理疾病治疗、心理危机干预等。心理健康是健康的重要组成部分，关系广大人民群众幸福安康、影响社会和谐发展。加强心理健康服务、健全社会心理服务体系是改善公众心理健康水平、促进社会心态稳定和人际和谐、提升公众幸福感的关键措施，是培养良好道德风尚、促进经济社会协调发展、培育和践行社会主义核心价值观的基本要求，是实现国家长治久安的一项源头性、基础性工作。</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党中央、国务院高度重视心理健康服务和社会心理服务体系建设工作。习近平总书记在2016年全国卫生与健康大会上提出，要加大心理健康问题基础性研究，做好心理健康知识和心理疾病科普工作，规范发展心理治疗、心理咨询等心理健康服务。《国民经济和社会发展第十三个五年规划纲要》明确提出要加强心理健康服务。《“健康中国2030”规划纲要》要求加强心理健康服务体系建设和规范化管理。近年来，各地区各部门结合各自实际情况，从健全心理健康服务体系、搭建心理关爱服务平台、拓展心理健康服务领域、开展社会心理疏导和危机干预、建立专业化心理健康服务队伍等方面进行了积极探索，取得了一定成效，为进一步做好加强心理健康服务、健全社会心理服务体系工作奠定了基础。</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前，我国正处于经济社会快速转型期，人们的生活节奏明显加快，竞争压力不断加剧，个体心理行为问题及其引发的社会问题日益凸显，引起社会各界广泛关注。一方面，心理行为异常和常见精神障碍人数逐年增多，个人极端情绪引发的恶性案（事）件时有发生，成为影响社会稳定和公共安全的危险因素。另一方面，心理健康服务体系不健全，政策法规不完善，社会心理疏导工作机制尚未建立，服务和管理能力严重滞后。现有的心理健康服务状况远远不能满足人民群众的需求及经济建设的需要。加强心理健康服务、健全社会心理服务体系迫在眉睫。</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强心理健康服务，开展社会心理疏导，是维护和增进人民群众身心健康的重要内容，是社会主义核心价值观内化于心、外化于行的重要途径，是全面推进依法治国、促进社会和谐稳定的必然要求。各地区各部门要认真贯彻落实中央决策部署，从深化健康中国建设的战略高度，充分认识加强心理健康服务、健全社会心理服务体系的重要意义，坚持问题导向，增强责任意识，自觉履行促进群众心理健康责任，加强制度机制建设，为实现“两个一百年”奋斗目标和中华民族伟大复兴中国梦作出积极贡献。</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二、总体要求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1.指导思想</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面贯彻党的十八大和十八届三中、四中、五中、六中全会精神，深入学习贯彻习近平总书记系列重要讲话精神和治国理政新理念、新思想、新战略，按照《精神卫生法》《国民经济和社会发展第十三个五年规划纲要》等法律政策要求，落实健康中国建设战略部署，强化政府领导，明确部门职责，完善心理健康服务网络，加强心理健康人才队伍建设。加强重点人群心理健康服务，培育心理健康意识，最大限度满足人民群众心理健康服务需求，形成自尊自信、理性平和、积极向上的社会心态。</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2.基本原则</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——预防为主，以人为本。全面普及和传播心理健康知识，强化心理健康自我管理意识，加强人文关怀和生命教育，消除对心理问题的偏见与歧视，预防和减少个人极端案（事）件发生。</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——党政领导，共同参与。进一步强化党委政府加强心理健康服务、健全社会心理服务体系的领导责任，加强部门协调配合，促进全社会广泛参与，单位、家庭、个人尽力尽责。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——立足国情，循序渐进。从我国基本国情和各地实际出发，将满足群众需求与长远制度建设相结合，逐步建立健全心理健康和社会心理服务体系。</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——分类指导，规范发展。坚持全民心理健康素养提高和个体心理疏导相结合，满足不同群体心理健康服务需求，促进心理健康服务科学、规范、有序发展。</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3.基本目标</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到2020年，全民心理健康意识明显提高。各领域各行业普遍开展心理健康教育及心理健康促进工作，加快建设心理健康服务网络，服务能力得到有效提升，心理健康服务纳入城乡基本公共服务体系，重点人群心理健康问题得到关注和及时疏导，社会心理服务体系初步建成。</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到2030年，全民心理健康素养普遍提升。符合国情的心理健康服务体系基本健全，心理健康服务网络覆盖城乡，心理健康服务能力和规范化水平进一步提高，常见精神障碍防治和心理行为问题识别、干预水平显著提高，心理相关疾病发生的上升势头得到缓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三、大力发展各类心理健康服务</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全面开展心理健康促进与教育。各地要结合培育和践行社会主义核心价值观，将提高公民心理健康素养作为精神文明建设的重要内容，充分发挥我国优秀传统文化对促进心理健康的积极作用。结合“世界精神卫生日”及心理健康相关主题活动等，广泛开展心理健康科普宣传。各级宣传和新闻出版广播电视部门要充分利用广播、电视、书刊、影视、动漫等传播形式，组织创作、播出心理健康宣传教育精品和公益广告，利用影视、综艺和娱乐节目的优势传播自尊自信、乐观向上的现代文明理念和心理健康意识。各地基层文化组织要采用群众喜闻乐见的形式，将心理健康知识融入群众文化生活。创新宣传方式，广泛运用门户网站、微信、微博、手机客户端等平台，传播心理健康知识，倡导健康生活方式，提升全民心理健康素养，培育良好社会心态。各类媒体要树立正确的舆论导向，在传播心理健康知识与相关事件报导中要注重科学性、适度性和稳定性，营造健康向上的社会心理氛围。倡导“每个人是自己心理健康第一责任人”的理念，引导公民在日常生活中有意识地营造积极心态，预防不良心态，学会调适情绪困扰与心理压力，积极自助。（国家卫生计生委、中宣部、文化部、新闻出版广电总局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积极推动心理咨询和心理治疗服务。充分发挥心理健康专业人员的引导和支持作用，帮助公民促进个性发展和人格完善，更好地进行人生选择，发展自身潜能，解决生活、学习、职业发展、婚姻、亲子、人际交往等方面的心理困扰，预防心理问题演变为心理疾病，促进和谐生活，提升幸福感。</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倡导大众科学认识心理行为问题和心理疾病对健康的影响，将提高心理健康意识贯穿终生，逐步消除公众对心理疾病的病耻感，引导心理异常人群积极寻求专业心理咨询和治疗。各级各类医疗机构和专业心理健康服务机构要主动发现心理疾病患者，提供规范的心理疾病诊疗服务，减轻患者心理痛苦，促进患者康复。（国家卫生计生委、国家中医药局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重视心理危机干预和心理援助工作。建立和完善心理健康教育、心理热线服务、心理评估、心理咨询、心理治疗、精神科治疗等衔接递进、密切合作的心理危机干预和心理援助服务模式，重视和发挥社会组织和社会工作者的作用。将心理危机干预和心理援助纳入各类突发事件应急预案和技术方案，加强心理危机干预和援助队伍的专业化、系统化建设，定期开展培训和演练。在突发事件发生时，立即开展有序、高效的个体危机干预和群体危机管理，重视自杀预防。在事件善后和恢复重建过程中，依托各地心理援助专业机构、社会工作服务机构、志愿服务组织和心理援助热线，对高危人群持续开展心理援助服务。（国家卫生计生委牵头，中央综治办、民政部等相关部门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四、加强重点人群心理健康服务</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普遍开展职业人群心理健康服务。各机关、企事业和其他用人单位要把心理健康教育融入员工思想政治工作，制定实施员工心理援助计划，为员工提供健康宣传、心理评估、教育培训、咨询辅导等服务，传授情绪管理、压力管理等自我心理调适方法和抑郁、焦虑等常见心理行为问题的识别方法，为员工主动寻求心理健康服务创造条件。对处于特定时期、特定岗位、经历特殊突发事件的员工，及时进行心理疏导和援助。（各部门分别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全面加强儿童青少年心理健康教育。学前教育机构应当关注和满足儿童心理发展需要，保持儿童积极的情绪状态，让儿童感受到尊重和接纳。特殊教育机构要针对学生身心特点开展心理健康教育，注重培养学生自尊、自信、自强、自立的心理品质。中小学校要重视学生的心理健康教育，培养积极乐观、健康向上的心理品质，促进学生身心可持续发展。高等院校要积极开设心理健康教育课程，开展心理健康教育活动；重视提升大学生的心理调适能力，保持良好的适应能力，重视自杀预防，开展心理危机干预。共青团等组织要与学校、家庭、社会携手，开展“培育积极的心理品质，培养良好的行为习惯”的心理健康促进活动，提高学生自我情绪调适能力，尤其要关心留守儿童、流动儿童心理健康，为遭受学生欺凌和校园暴力、家庭暴力、性侵犯等儿童青少年提供及时的心理创伤干预。（教育部牵头，民政部、共青团中央、中国残联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关注老年人、妇女、儿童和残疾人心理健康。各级政府及有关部门尤其是老龄办、妇联、残联和基层组织要将老年人、妇女、儿童和残疾人心理健康服务作为工作重点。充分利用老年大学、老年活动中心、基层老年协会、妇女之家、残疾人康复机构、有资质的社会组织等宣传心理健康知识。通过培训专兼职社会工作者和心理工作者、引入社会力量等多种途径，为空巢、丧偶、失能、失智、留守老年人、妇女、儿童、残疾人和计划生育特殊家庭提供心理辅导、情绪疏解、悲伤抚慰、家庭关系调适等心理健康服务。鼓励有条件的地区适当扩展老年活动场所，组织开展健康有益的老年文体活动，丰富广大老年人精神文化生活，在老年人生病住院、家庭出现重大变故时及时关心看望。加强对孕产期、更年期等特定时期妇女的心理关怀，对遭受性侵犯、家庭暴力等妇女及时提供心理援助。加强对流动、留守妇女和儿童的心理健康服务。鼓励婚姻登记机构、婚姻家庭纠纷调解组织等积极开展婚姻家庭辅导服务。发挥残疾人社区康复协调员、助残社会组织作用，依托城乡社区综合服务设施，广泛宣传心理健康知识，为残疾儿童家长、残疾人及其亲友提供心理疏导、康复经验交流等服务。通过开展“志愿助残阳光行动”、“邻里守望”等群众性助残活动，为残疾人提供心理帮助。护理院、养老机构、残疾人福利机构、康复机构要积极引入社会工作者、心理咨询师等力量开展心理健康服务。（民政部、全国妇联、中国残联、全国老龄办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重视特殊人群心理健康服务。健全政府、社会、家庭“三位一体”的帮扶体系，加强人文关怀和心理疏导，消除对特殊人群的歧视，帮助特殊人群融入社会。各地综治、公安、司法行政、民政、卫生计生等部门要高度关注流浪乞讨人员、服刑人员、刑满释放人员、强制隔离戒毒人员、社区矫正人员、社会吸毒人员、易肇事肇祸严重精神障碍患者等特殊人群的心理健康。加强心理疏导和危机干预，提高其承受挫折、适应环境能力，预防和减少极端案（事）件的发生。（中央综治办牵头，公安部、民政部、司法部、国家卫生计生委、中国残联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加强严重精神障碍患者服务。各级综治、公安、民政、司法行政、卫生计生、残联等单位建立精神卫生综合管理小组，多渠道开展患者日常发现、登记、随访、危险性评估、服药指导等服务。动员社区组织、患者家属参与居家患者管理服务。做好基本医疗保险、城乡居民大病保险、医疗救助、疾病应急救助等制度的衔接，逐步提高患者医疗保障水平。做好贫困患者的社会救助工作。建立健全精神障碍社区康复服务体系，大力推广“社会化、综合性、开放式”的精神障碍康复模式，做好医疗康复和社区康复的有效衔接。（中央综治办、公安部、民政部、司法部、人力资源社会保障部、国家卫生计生委、中国残联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五、建立健全心理健康服务体系</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建立健全各部门各行业心理健康服务网络。各级机关和企事业单位依托本单位工会、共青团、妇联、人力资源部门、卫生室（或计生办），普遍设立心理健康辅导室，培养心理健康服务骨干队伍，配备专（兼）职心理健康辅导人员。教育系统要进一步完善学生心理健康服务体系，提高心理健康教育与咨询服务的专业化水平。每所高等院校均设立心理健康教育与咨询中心（室），按照师生比不少于1:4000配备从事心理辅导与咨询服务的专业教师。中小学校设立心理辅导室，并配备专职或兼职教师。学前教育和特殊教育机构要配备专（兼）职心理健康工作人员。公安、司法行政等部门要根据行业特点普遍设立心理服务机构，配备专业人员，成立危机干预专家组，对系统内人员和工作对象开展心理健康教育、心理健康评估和心理训练等服务。（各部门分别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搭建基层心理健康服务平台。将心理健康服务作为城乡社区服务的重要内容，依托城乡社区综合服务设施或基层综治中心建立心理咨询（辅导）室或社会工作室（站），配备心理辅导人员或社会工作者，协调组织志愿者，对社区居民开展心理健康宣传教育和心理疏导。各级政府及有关部门要发挥社会组织和社会工作者在婚姻家庭、邻里关系、矫治帮扶、心理疏导等服务方面的优势，进一步完善社区、社会组织、社会工作者三社联动机制，通过购买服务等形式引导社会组织、社会工作者、志愿者积极参与心理健康服务，为贫困弱势群体和经历重大生活变故群体提供心理健康服务，确保社区心理健康服务工作有场地、有设施、有保障。（中央综治办、民政部、国家卫生计生委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鼓励培育社会化的心理健康服务机构。鼓励心理咨询专业人员创办社会心理健康服务机构。各级政府有关部门要积极支持培育专业化、规范化的心理咨询、辅导机构，通过购买社会心理机构的服务等形式，向各类机关、企事业单位和其他用人单位、基层组织及社区群众提供心理咨询服务，逐步扩大服务覆盖面，并为弱势群体提供公益性服务。社会心理咨询服务机构要加大服务技能和伦理道德的培训，提升服务能力和常见心理疾病的识别能力。（国家卫生计生委、民政部、工商总局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加强医疗机构心理健康服务能力。卫生计生等部门要整合现有资源，进一步加强心理健康服务体系建设，支持省、市、县三级精神卫生专业机构提升心理健康服务能力，鼓励和引导综合医院开设精神（心理）科。基层医疗卫生机构普遍配备专职或兼职精神卫生防治人员。各级各类医疗机构在诊疗服务中加强人文关怀，普及心理咨询、治疗技术在临床诊疗中的应用。精神卫生专业机构要充分发挥引领示范作用，对各类临床科室医务人员开展心理健康知识和技能培训，注重提高抑郁、焦虑、老年痴呆、孤独症等心理行为问题和常见精神障碍的筛查识别、处置能力。要建立多学科心理和躯体疾病联络会诊制度，与高等院校和社会心理服务机构建立协作机制，实现双向转诊。妇幼保健机构要为妇女儿童开展心理健康教育，提供心理健康咨询与指导、心理疾病的筛查与转诊服务。各地要充分发挥中医药在心理健康服务中的作用，加强中医院相关科室建设和人才培养，促进中医心理学发展。基层医疗卫生机构和全科医师要大力开展心理健康宣传和服务工作，在专业机构指导下，探索为社区居民提供心理评估服务和心理咨询服务，逐步将儿童常见心理行为问题干预纳入儿童保健服务。监管场所和强制隔离戒毒场所的医疗机构应当根据需要积极创造条件，为被监管人员和强制隔离戒毒人员提供心理治疗、心理咨询和心理健康指导。（国家卫生计生委牵头，教育部、公安部、司法部、国家中医药局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六、加强心理健康人才队伍建设</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加强心理健康专业人才培养。教育部门要加大应用型心理健康专业人才培养力度，完善临床与咨询心理学、应用心理学等相关专业的学科建设，逐步形成学历教育、毕业后教育、继续教育相结合的心理健康专业人才培养制度。鼓励有条件的高等院校开设临床与咨询心理学相关专业，建设一批实践教学基地，探索符合我国特色的人才培养模式和教学方法。医学、教育、康复、社会工作等相关专业要加强心理学理论教学和实践技能培养，促进学生理论素养和实践技能的全面提升。依托具有资质和良好声誉的医疗机构、高等院校、科研院所及社会心理健康服务机构建立实践督导体系。</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促进心理健康服务人才有序发展。人力资源社会保障部门要加强心理咨询师资格鉴定的规范管理，进一步完善全国统一的心理咨询师国家职业标准。加强对心理咨询师培训的管理，改进鉴定考核方式，加强实践操作技能考核。对理论知识考试和实践操作技能考核都合格的考生核发职业资格证书，并将其信息登记上网，向社会提供查询服务，加强监督管理。卫生计生部门要进一步加强心理健康专业人员培养和使用的制度建设。各级各类医疗机构要重视心理健康专业人才培养，鼓励医疗机构引进临床与咨询心理、社会工作专业的人才，加强精神科医师、护士、心理治疗师、心理咨询师、康复师、医务社会工作者等综合服务团队建设。积极培育医务社会工作者队伍，充分发挥其在医患沟通、心理疏导、社会支持等方面优势，强化医疗服务中的人文关怀。各部门、各行业对所属心理健康服务机构和人员加强培训、继续教育及规范管理，制定本部门本行业心理健康服务标准和工作规范，明确岗位工作要求，定期进行考评。（各部门分别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完善心理健康服务人才激励机制。各有关部门要积极设立心理健康服务岗位，完善人才激励机制，逐步将心理健康服务人才纳入专业技术岗位设置与管理体系，畅通职业发展渠道，根据行业特点分类制定人才激励和保障政策。在医疗服务价格改革中，要注重体现心理治疗服务的技术劳务价值。要加大专业人才的培训和继续教育工作力度，帮助专业人才实现自我成长和能力提升。鼓励具有相关专业背景并热心大众心理健康服务的组织和个人，积极参加心理健康知识宣传普及等志愿服务。（国家发展改革委、民政部、财政部、人力资源社会保障部、国家卫生计生委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发挥心理健康服务行业组织作用。在卫生计生行政部门指导下，建立跨专业、跨部门的国家心理健康服务专家组，充分发挥心理健康服务行业组织作用，对各部门各领域开展心理健康服务提供技术支持和指导。依托专家组和行业组织，制订心理健康服务机构和人员登记、评价、信息公开等工作制度，建立国家和区域心理健康服务机构和人员信息管理体系，将相关信息纳入国家企业信用信息公示系统和国家统一的信用信息共享交换平台。对各类心理健康机构服务情况适时向社会公布，逐步形成“优胜劣汰”的良性运行机制。要建设一批心理健康服务示范单位。心理健康服务行业组织要充分发挥桥梁纽带作用，协助政府部门制定行业技术标准和规范，建立行规行约和行业自律制度，向行业主管部门提出违规者惩戒和退出建议。要开展心理健康服务机构管理者和从业人员的继续教育，不断提升心理健康服务行业整体服务水平。发挥心理健康相关协会、学会等社团组织作用，加强心理健康学术交流、培训、科学研究等工作，促进心理健康服务规范发展。（国家卫生计生委牵头，民政部、科协、中科院等相关部门配合）</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七、加强组织领导和工作保障</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加强组织领导。各级党委、政府要将加强心理健康服务、健全社会心理服务体系作为健康中国建设重要内容，纳入当地经济和社会发展规划，并作为政府目标管理和绩效考核的重要内容。要建立健全党政领导、卫生计生牵头、综治协调、部门各负其责、各方积极配合的心理健康服务和社会心理服务体系建设工作机制和目标责任制，推动形成部门齐抓共管、社会力量积极参与、单位家庭个人尽力尽责的工作格局。要把心理健康教育作为各级各类领导干部教育培训的重要内容，把良好的心理素质作为衡量干部综合能力的重要方面，全面提升党员领导干部的心理素质。（各相关部门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明确部门职责。各部门各行业要做好本部门本行业内人员的心理健康教育和心理疏导等工作。卫生计生部门牵头心理健康服务相关工作，制订行业发展相关政策和服务规范，指导行业组织开展工作，并会同有关部门研究心理健康服务相关法律及制度建设问题。综治机构做好社会心理服务疏导和危机干预，并将其纳入综治（平安建设）考评内容。宣传、文化、新闻出版广播电视部门负责协调新闻媒体、各类文化组织开展心理健康宣传教育。发展改革部门负责将心理健康服务、社会心理服务体系建设纳入国民经济和社会发展规划，完善心理健康服务项目价格政策。教育部门负责完善心理健康相关学科建设，加强专业人才培养，健全各级教育机构心理健康服务体系，组织各级各类学校开展学生心理健康服务工作。科技部门加大对心理健康服务相关科学技术研究的支持力度，并加强科技成果转化。公安、司法行政部门负责完善系统内心理健康服务体系建设，建立重大警务任务前后心理危机干预机制，组织开展被监管人员和强制隔离戒毒人员的心理健康相关工作。民政部门负责引导与管理城乡社区组织、社会组织、社会工作者参与心理健康服务，推动心理健康领域社会工作专业人才队伍建设。财政部门加大心理健康服务投入并监督使用。人力资源社会保障部门负责心理咨询师职业资格鉴定工作的规范管理。工商部门对未经许可擅自从事心理咨询和心理治疗的机构，依有关主管部门提请，依法予以吊销营业执照。中医药管理部门负责指导中医医疗机构做好心理健康服务相关工作。工会、共青团、妇联、残联、老龄办等组织负责职业人群和儿童青少年、妇女、残疾人、老年人等特定工作对象的心理健康服务工作。各相关部门要根据本指导意见制定实施方案。（各相关部门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完善法规政策。不断完善心理健康服务的规范管理，研究心理健康服务相关法律问题，探索将心理健康专业人员和机构纳入法制化管理轨道，加快心理健康服务法制化建设。各地各部门要认真贯彻执行《精神卫生法》，并根据工作需要，及时制定加强心理健康服务、健全社会心理服务体系的相关制度和管理办法。鼓励各地结合本地实际情况，建立心理健康服务综合试点，充分发挥先行先试优势，不断改革创新，将实践探索得来的好经验好方法通过地方性法规、规章制度、政策等形式固化下来，为其他地区加强心理健康服务、健全社会心理服务体系提供示范引导。（国家卫生计生委牵头，相关部门配合）</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强化基础保障。要积极落实基层组织开展心理健康服务和健全社会心理服务体系的相关政策，加大政府购买社会工作服务力度，完善政府购买社会工作服务成本核算制度与标准规范。要建立多元化资金筹措机制，积极开拓心理健康服务公益性事业投融资渠道。鼓励社会资本投入心理健康服务领域。（民政部、财政部、国家卫生计生委按职责分工负责）</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加强行业监管。以规范心理健康服务行为、提高服务质量和提升服务水平为核心，完善心理健康服务监督机制，创新监管方式，推行属地化管理，规范心理健康服务机构从业行为，强化服务质量监管和日常监管。心理健康服务行业组织要定期对心理健康服务机构进行评估，将评估结果作为示范单位、实践基地建设和承接政府购买服务项目的重要依据。加强对心理健康数据安全的保护意识，建立健全数据安全保护机制，防范因违反伦理、安全意识不足等造成的信息泄露，保护个人隐私。（国家卫生计生委牵头，相关部门配合）</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加强心理健康相关科学研究。大力开展心理健康相关的基础和应用研究，开展本土化心理健康基础理论的研究和成果转化及应用。针对重点人群的心理行为问题和危害人民群众健康的重点心理疾病，开展生物、心理、社会因素综合研究和心理健康问题的早期识别与干预研究，推广应用效果明确的心理干预技术和方法；鼓励开展以中国传统文化、中医药为基础的心理健康相关理论和技术的实证研究，逐步形成有中国文化特色的心理学理论和临床服务规范。加强心理健康服务相关法律与政策等软科学研究，为政策法规制订实施提供科学依据。鼓励开展基于互联网技术的心理健康服务相关设备和产品研发，完善基础数据采集和平台建设。加强国际交流与合作，吸收借鉴国际先进科学技术及成功经验。（科技部牵头，教育部、国家卫生计生委、中科院、国家中医药局等相关部门配合）</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jc w:val="center"/>
        <w:rPr>
          <w:rFonts w:ascii="宋体" w:hAnsi="宋体" w:eastAsia="宋体" w:cs="宋体"/>
          <w:b w:val="0"/>
          <w:i w:val="0"/>
          <w:caps w:val="0"/>
          <w:color w:val="000000"/>
          <w:spacing w:val="0"/>
          <w:sz w:val="24"/>
          <w:szCs w:val="24"/>
        </w:rPr>
      </w:pPr>
      <w:r>
        <w:rPr>
          <w:rStyle w:val="7"/>
          <w:rFonts w:hint="eastAsia" w:ascii="宋体" w:hAnsi="宋体" w:eastAsia="宋体" w:cs="宋体"/>
          <w:i w:val="0"/>
          <w:caps w:val="0"/>
          <w:color w:val="000000"/>
          <w:spacing w:val="0"/>
          <w:sz w:val="36"/>
          <w:szCs w:val="36"/>
        </w:rPr>
        <w:t>国务院办公厅关于转发卫生计生委等部门</w:t>
      </w:r>
      <w:r>
        <w:rPr>
          <w:rStyle w:val="7"/>
          <w:rFonts w:hint="eastAsia" w:ascii="宋体" w:hAnsi="宋体" w:eastAsia="宋体" w:cs="宋体"/>
          <w:i w:val="0"/>
          <w:caps w:val="0"/>
          <w:color w:val="000000"/>
          <w:spacing w:val="0"/>
          <w:sz w:val="36"/>
          <w:szCs w:val="36"/>
        </w:rPr>
        <w:br w:type="textWrapping"/>
      </w:r>
      <w:r>
        <w:rPr>
          <w:rStyle w:val="7"/>
          <w:rFonts w:hint="eastAsia" w:ascii="宋体" w:hAnsi="宋体" w:eastAsia="宋体" w:cs="宋体"/>
          <w:i w:val="0"/>
          <w:caps w:val="0"/>
          <w:color w:val="000000"/>
          <w:spacing w:val="0"/>
          <w:sz w:val="36"/>
          <w:szCs w:val="36"/>
        </w:rPr>
        <w:t>全国精神卫生工作规划（2015—2020年）的通知</w:t>
      </w:r>
      <w:r>
        <w:rPr>
          <w:rStyle w:val="7"/>
          <w:rFonts w:hint="eastAsia" w:ascii="宋体" w:hAnsi="宋体" w:eastAsia="宋体" w:cs="宋体"/>
          <w:i w:val="0"/>
          <w:caps w:val="0"/>
          <w:color w:val="000000"/>
          <w:spacing w:val="0"/>
          <w:sz w:val="36"/>
          <w:szCs w:val="36"/>
        </w:rPr>
        <w:br w:type="textWrapping"/>
      </w:r>
      <w:r>
        <w:rPr>
          <w:rFonts w:ascii="楷体_GB2312" w:hAnsi="宋体" w:eastAsia="楷体_GB2312" w:cs="楷体_GB2312"/>
          <w:b w:val="0"/>
          <w:i w:val="0"/>
          <w:caps w:val="0"/>
          <w:color w:val="000000"/>
          <w:spacing w:val="0"/>
          <w:sz w:val="24"/>
          <w:szCs w:val="24"/>
        </w:rPr>
        <w:t>国办发〔2015〕44号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各省、自治区、直辖市人民政府，国务院各部委、各直属机构：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卫生计生委、中央综治办、发展改革委、教育部、公安部、民政部、司法部、财政部、人力资源社会保障部、中国残联《全国精神卫生工作规划（2015—2020年）》已经国务院同意，现转发给你们，请结合实际认真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国务院办公厅</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2015年6月4日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leftChars="0" w:right="0" w:firstLine="0" w:firstLineChars="0"/>
        <w:rPr>
          <w:rFonts w:hint="eastAsia" w:ascii="宋体" w:hAnsi="宋体" w:eastAsia="宋体" w:cs="宋体"/>
          <w:b w:val="0"/>
          <w:i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Style w:val="7"/>
          <w:rFonts w:hint="eastAsia" w:ascii="宋体" w:hAnsi="宋体" w:eastAsia="宋体" w:cs="宋体"/>
          <w:i w:val="0"/>
          <w:caps w:val="0"/>
          <w:color w:val="000000"/>
          <w:spacing w:val="0"/>
          <w:sz w:val="36"/>
          <w:szCs w:val="36"/>
        </w:rPr>
        <w:t>全国精神卫生工作规划（2015—2020年）</w:t>
      </w:r>
      <w:r>
        <w:rPr>
          <w:rStyle w:val="7"/>
          <w:rFonts w:hint="eastAsia" w:ascii="宋体" w:hAnsi="宋体" w:eastAsia="宋体" w:cs="宋体"/>
          <w:i w:val="0"/>
          <w:caps w:val="0"/>
          <w:color w:val="000000"/>
          <w:spacing w:val="0"/>
          <w:sz w:val="36"/>
          <w:szCs w:val="36"/>
        </w:rPr>
        <w:br w:type="textWrapping"/>
      </w:r>
      <w:r>
        <w:rPr>
          <w:rFonts w:hint="default" w:ascii="楷体_GB2312" w:hAnsi="宋体" w:eastAsia="楷体_GB2312" w:cs="楷体_GB2312"/>
          <w:b w:val="0"/>
          <w:i w:val="0"/>
          <w:caps w:val="0"/>
          <w:color w:val="000000"/>
          <w:spacing w:val="0"/>
          <w:sz w:val="24"/>
          <w:szCs w:val="24"/>
        </w:rPr>
        <w:t>卫生计生委　中央综治办　发展改革委　教育部　公安部</w:t>
      </w:r>
      <w:r>
        <w:rPr>
          <w:rFonts w:hint="default" w:ascii="楷体_GB2312" w:hAnsi="宋体" w:eastAsia="楷体_GB2312" w:cs="楷体_GB2312"/>
          <w:b w:val="0"/>
          <w:i w:val="0"/>
          <w:caps w:val="0"/>
          <w:color w:val="000000"/>
          <w:spacing w:val="0"/>
          <w:sz w:val="24"/>
          <w:szCs w:val="24"/>
        </w:rPr>
        <w:br w:type="textWrapping"/>
      </w:r>
      <w:r>
        <w:rPr>
          <w:rFonts w:hint="default" w:ascii="楷体_GB2312" w:hAnsi="宋体" w:eastAsia="楷体_GB2312" w:cs="楷体_GB2312"/>
          <w:b w:val="0"/>
          <w:i w:val="0"/>
          <w:caps w:val="0"/>
          <w:color w:val="000000"/>
          <w:spacing w:val="0"/>
          <w:sz w:val="24"/>
          <w:szCs w:val="24"/>
        </w:rPr>
        <w:t>民政部　司法部　财政部　人力资源社会保障部　中国残联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精神卫生是影响经济社会发展的重大公共卫生问题和社会问题。加强精神卫生工作，是深化医药卫生体制改革、维护和增进人民群众身心健康的重要内容，是全面推进依法治国、创新社会治理、促进社会和谐稳定的必然要求，对于建设健康中国、法治中国、平安中国具有重要意义。为深入贯彻落实《中华人民共和国精神卫生法》和《中共中央 国务院关于深化医药卫生体制改革的意见》，加强精神障碍的预防、治疗和康复工作，推动精神卫生事业全面发展，制定本规划。</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7"/>
          <w:rFonts w:hint="eastAsia" w:ascii="宋体" w:hAnsi="宋体" w:eastAsia="宋体" w:cs="宋体"/>
          <w:i w:val="0"/>
          <w:caps w:val="0"/>
          <w:color w:val="000000"/>
          <w:spacing w:val="0"/>
          <w:sz w:val="24"/>
          <w:szCs w:val="24"/>
        </w:rPr>
        <w:t>一、规划背景</w:t>
      </w:r>
      <w:r>
        <w:rPr>
          <w:rStyle w:val="7"/>
          <w:rFonts w:hint="eastAsia" w:ascii="宋体" w:hAnsi="宋体" w:eastAsia="宋体" w:cs="宋体"/>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党和政府高度重视精神卫生工作，先后采取一系列政策措施，推动精神卫生事业发展。特别是“十二五”期间，精神卫生工作作为保障和改善民生以及加强和创新社会管理的重要举措，被列入国民经济和社会发展总体规划。在党中央、国务院的重视与支持下，有关部门加强协作，围绕《中华人民共和国精神卫生法》的贯彻落实，组织实施精神卫生防治体系建设与发展规划，安排资金改扩建精神卫生专业机构，改善精神障碍患者就医条件，通过基本公共卫生服务项目和重大公共卫生专项支持各地开展严重精神障碍患者管理服务，将严重精神障碍纳入城乡居民大病保险、重大疾病保障及城乡医疗救助制度范围，依法依规对不负刑事责任的精神障碍患者实施强制医疗，积极开展复员退伍军人、流浪乞讨人员、“三无”（无劳动能力、无生活来源且无法定赡养、抚养、扶养义务人，或者其法定赡养、抚养、扶养义务人无赡养、抚养、扶养能力）人员中精神障碍患者救治救助。各地认真贯彻党中央、国务院部署要求，落实政府责任，完善保障机制，强化工作措施，深入开展严重精神障碍管理治疗工作，取得了显著成效，各级精神卫生工作政府领导与部门协调机制逐步建立，全国精神卫生防治体系和服务网络基本形成。截至2014年底，全国已登记在册严重精神障碍患者430万人，其中73.2%的患者接受了基层医疗卫生机构提供的随访管理及康复指导服务。</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随着经济社会快速发展，生活节奏明显加快，心理应激因素日益增加，焦虑症、抑郁症等常见精神障碍及心理行为问题逐年增多，心理应激事件及精神障碍患者肇事肇祸案（事）件时有发生，老年痴呆症、儿童孤独症等特定人群疾病干预亟需加强，我国精神卫生工作仍然面临严峻挑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目前，我国精神卫生服务资源十分短缺且分布不均，全国共有精神卫生专业机构1650家，精神科床位22.8万张，精神科医师2万多名，主要分布在省级和地市级，精神障碍社区康复体系尚未建立。部分地区严重精神障碍患者发现、随访、管理工作仍不到位，监护责任难以落实，部分贫困患者得不到有效救治，依法被决定强制医疗和有肇事肇祸行为的患者收治困难。公众对焦虑症、抑郁症等常见精神障碍和心理行为问题认知率低，社会偏见和歧视广泛存在，讳疾忌医多，科学就诊少。总体上看，我国现有精神卫生服务能力和水平远不能满足人民群众的健康需求及国家经济建设和社会管理的需要。世界卫生组织《2013—2020年精神卫生综合行动计划》提出，心理行为问题在世界范围内还将持续增多，应当引起各国政府的高度重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7"/>
          <w:rFonts w:hint="eastAsia" w:ascii="宋体" w:hAnsi="宋体" w:eastAsia="宋体" w:cs="宋体"/>
          <w:i w:val="0"/>
          <w:caps w:val="0"/>
          <w:color w:val="000000"/>
          <w:spacing w:val="0"/>
          <w:sz w:val="24"/>
          <w:szCs w:val="24"/>
        </w:rPr>
        <w:t>二、总体要求</w:t>
      </w:r>
      <w:r>
        <w:rPr>
          <w:rStyle w:val="7"/>
          <w:rFonts w:hint="eastAsia" w:ascii="宋体" w:hAnsi="宋体" w:eastAsia="宋体" w:cs="宋体"/>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（一）指导思想。</w:t>
      </w:r>
      <w:r>
        <w:rPr>
          <w:rFonts w:hint="eastAsia" w:ascii="宋体" w:hAnsi="宋体" w:eastAsia="宋体" w:cs="宋体"/>
          <w:b w:val="0"/>
          <w:i w:val="0"/>
          <w:caps w:val="0"/>
          <w:color w:val="000000"/>
          <w:spacing w:val="0"/>
          <w:sz w:val="24"/>
          <w:szCs w:val="24"/>
        </w:rPr>
        <w:t>以邓小平理论、“三个代表”重要思想、科学发展观为指导，深入贯彻党的十八大和十八届二中、三中、四中全会精神，认真实施《中华人民共和国精神卫生法》，按照党中央、国务院部署要求，以健全服务体系为抓手，以加强患者救治管理为重点，以维护社会和谐为导向，统筹各方资源，完善工作机制，着力提高服务能力与水平，健全患者救治救助制度，保障患者合法权益，维护公众身心健康，推动精神卫生事业全面发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（二）总体目标。</w:t>
      </w:r>
      <w:r>
        <w:rPr>
          <w:rFonts w:hint="eastAsia" w:ascii="宋体" w:hAnsi="宋体" w:eastAsia="宋体" w:cs="宋体"/>
          <w:b w:val="0"/>
          <w:i w:val="0"/>
          <w:caps w:val="0"/>
          <w:color w:val="000000"/>
          <w:spacing w:val="0"/>
          <w:sz w:val="24"/>
          <w:szCs w:val="24"/>
        </w:rPr>
        <w:t>到2020年，普遍形成政府组织领导、各部门齐抓共管、社会组织广泛参与、家庭和单位尽力尽责的精神卫生综合服务管理机制。健全完善与经济社会发展水平相适应的精神卫生预防、治疗、康复服务体系，基本满足人民群众的精神卫生服务需求。健全精神障碍患者救治救助保障制度，显著减少患者重大肇事肇祸案（事）件发生。积极营造理解、接纳、关爱精神障碍患者的社会氛围，提高全社会对精神卫生重要性的认识，促进公众心理健康，推动社会和谐发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（三）具体目标。</w:t>
      </w:r>
      <w:r>
        <w:rPr>
          <w:rFonts w:hint="default" w:ascii="楷体_GB2312" w:hAnsi="宋体" w:eastAsia="楷体_GB2312" w:cs="楷体_GB2312"/>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到2020年：</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精神卫生综合管理协调机制更加完善。省、市、县三级普遍建立精神卫生工作政府领导与部门协调机制。70%的乡镇（街道）建立由综治、卫生计生、公安、民政、司法行政、残联、老龄等单位参与的精神卫生综合管理小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精神卫生服务体系和网络基本健全。健全省、市、县三级精神卫生专业机构，服务人口多且地市级机构覆盖不到的县（市、区）可根据需要建设精神卫生专业机构，其他县（市、区）至少在一所符合条件的综合性医院设立精神科。积极探索通过政府购买服务方式鼓励社会力量参与相关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精神卫生专业人员紧缺状况得到初步缓解。全国精神科执业（助理）医师数量增加到4万名。东部地区每10万人口精神科执业（助理）医师数量不低于3.8名，中西部地区不低于2.8名。基层医疗卫生机构普遍配备专职或兼职精神卫生防治人员。心理治疗师、社会工作师基本满足工作需要，社会组织及志愿者广泛参与精神卫生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严重精神障碍救治管理任务有效落实。掌握严重精神障碍患者数量，登记在册的严重精神障碍患者管理率达到80%以上，精神分裂症治疗率达到80%以上，符合条件的贫困严重精神障碍患者全部纳入医疗救助，患者肇事肇祸案（事）件特别是命案显著减少，有肇事肇祸行为的患者依法及时得到强制医疗或住院治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常见精神障碍和心理行为问题防治能力明显提升。公众对抑郁症等常见精神障碍的认识和主动就医意识普遍提高，医疗机构识别抑郁症的能力明显提升，抑郁症治疗率在现有基础上提高50%。各地普遍开展抑郁症等常见精神障碍防治，每个省（区、市）至少开通1条心理援助热线电话，100%的省（区、市）、70%的市（地、州、盟）建立心理危机干预队伍；发生突发事件时，均能根据需要及时、科学开展心理援助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6.精神障碍康复工作初具规模。探索建立精神卫生专业机构、社区康复机构及社会组织、家庭相互支持的精神障碍社区康复服务体系。70%以上的县（市、区）设有精神障碍社区康复机构或通过政府购买服务等方式委托社会组织开展康复工作。在开展精神障碍社区康复的县（市、区），50%以上的居家患者接受社区康复服务。</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7.精神卫生工作的社会氛围显著改善。医院、学校、社区、企事业单位、监管场所普遍开展精神卫生宣传及心理卫生保健。城市、农村普通人群心理健康知识知晓率分别达到70%、50%。高等院校普遍设立心理咨询与心理危机干预中心（室）并配备专职教师，中小学设立心理辅导室并配备专职或兼职教师，在校学生心理健康核心知识知晓率达到80%。</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7"/>
          <w:rFonts w:hint="eastAsia" w:ascii="宋体" w:hAnsi="宋体" w:eastAsia="宋体" w:cs="宋体"/>
          <w:i w:val="0"/>
          <w:caps w:val="0"/>
          <w:color w:val="000000"/>
          <w:spacing w:val="0"/>
          <w:sz w:val="24"/>
          <w:szCs w:val="24"/>
        </w:rPr>
        <w:t>三、策略与措施</w:t>
      </w:r>
      <w:r>
        <w:rPr>
          <w:rStyle w:val="7"/>
          <w:rFonts w:hint="eastAsia" w:ascii="宋体" w:hAnsi="宋体" w:eastAsia="宋体" w:cs="宋体"/>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（一）全面推进严重精神障碍救治救助。</w:t>
      </w:r>
      <w:r>
        <w:rPr>
          <w:rFonts w:hint="default" w:ascii="楷体_GB2312" w:hAnsi="宋体" w:eastAsia="楷体_GB2312" w:cs="楷体_GB2312"/>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加强患者登记报告。</w:t>
      </w:r>
      <w:r>
        <w:rPr>
          <w:rFonts w:hint="eastAsia" w:ascii="宋体" w:hAnsi="宋体" w:eastAsia="宋体" w:cs="宋体"/>
          <w:b w:val="0"/>
          <w:i w:val="0"/>
          <w:caps w:val="0"/>
          <w:color w:val="000000"/>
          <w:spacing w:val="0"/>
          <w:sz w:val="24"/>
          <w:szCs w:val="24"/>
        </w:rPr>
        <w:t>各级卫生计生、综治、公安、民政、司法行政、残联等单位要加强协作，全方位、多渠道开展严重精神障碍患者日常发现登记和发病报告。村（居）民委员会要积极发现辖区内的疑似精神障碍患者，可应其家属请求协助其就医。具有精神障碍诊疗资质的医疗机构要落实严重精神障碍发病报告管理制度，按要求报告确诊的严重精神障碍患者。基层医疗卫生机构发现辖区内的确诊严重精神障碍患者要及时登记，并录入国家严重精神障碍信息管理系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做好患者服务管理。</w:t>
      </w:r>
      <w:r>
        <w:rPr>
          <w:rFonts w:hint="eastAsia" w:ascii="宋体" w:hAnsi="宋体" w:eastAsia="宋体" w:cs="宋体"/>
          <w:b w:val="0"/>
          <w:i w:val="0"/>
          <w:caps w:val="0"/>
          <w:color w:val="000000"/>
          <w:spacing w:val="0"/>
          <w:sz w:val="24"/>
          <w:szCs w:val="24"/>
        </w:rPr>
        <w:t>各地要按照“应治尽治、应管尽管、应收尽收”的要求，积极推行“病重治疗在医院，康复管理在社区”的服务模式，对于急性期和病情不稳定的患者，基层医疗卫生机构要及时转诊到精神卫生专业机构进行规范治疗，病情稳定后回到村（社区）接受精神科基本药物维持治疗。各级综治组织应当协调同级相关部门，推动乡镇（街道）建立精神卫生综合管理小组，动员社区组织、患者家属参与居家患者管理。基层医疗卫生机构要按照国家基本公共卫生服务规范要求，为辖区内严重精神障碍患者建立健康档案，提供随访管理、危险性评估、服药指导等服务。基层医务人员、民警、民政干事、综治干部、网格员、残疾人专职委员等要协同随访病情不稳定患者，迅速应对突发事件苗头，协助患者及其家属解决治疗及生活中的难题。各级政府及相关部门要研究建立肇事肇祸精神障碍患者收治管理机制，畅通有肇事肇祸行为或危险的严重精神障碍患者收治渠道，设立应急医疗处置“绿色通道”，并明确经费来源及其他保障措施。中央财政继续通过重大公共卫生专项对各地严重精神障碍管理治疗工作予以支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落实救治救助政策。</w:t>
      </w:r>
      <w:r>
        <w:rPr>
          <w:rFonts w:hint="eastAsia" w:ascii="宋体" w:hAnsi="宋体" w:eastAsia="宋体" w:cs="宋体"/>
          <w:b w:val="0"/>
          <w:i w:val="0"/>
          <w:caps w:val="0"/>
          <w:color w:val="000000"/>
          <w:spacing w:val="0"/>
          <w:sz w:val="24"/>
          <w:szCs w:val="24"/>
        </w:rPr>
        <w:t>各地要做好基本医疗保险、城乡居民大病保险、医疗救助、疾病应急救助等制度的衔接，发挥整合效应，逐步提高精神障碍患者医疗保障水平。对于符合条件的贫困患者，要按照有关规定，资助其参加基本医疗保险并对其难以负担的基本医疗费用给予补助。对于无法查明身份患者所发生的急救费用和身份明确但无力缴费患者所拖欠的急救费用，要按照有关规定，先由责任人、工伤保险和基本医疗保险等各类保险，以及医疗救助基金、道路交通事故社会救助基金等渠道支付；无上述渠道或上述渠道费用支付有缺口时，由疾病应急救助基金给予补助。对于因医保统筹地区没有符合条件的精神卫生专业机构而转诊到异地就医的患者，医保报销比例应当按照参保地政策执行。民政、卫生计生、人力资源社会保障、财政等部门要研究完善符合精神障碍诊疗特点的社会救助制度，做好贫困患者的社会救助工作。对于符合最低生活保障条件的，各级民政部门要及时纳入低保；对于不符合低保条件但确有困难的，或获得最低生活保障后生活仍有困难的，应当通过临时救助等措施帮助其解决基本生活困难。</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完善康复服务。</w:t>
      </w:r>
      <w:r>
        <w:rPr>
          <w:rFonts w:hint="eastAsia" w:ascii="宋体" w:hAnsi="宋体" w:eastAsia="宋体" w:cs="宋体"/>
          <w:b w:val="0"/>
          <w:i w:val="0"/>
          <w:caps w:val="0"/>
          <w:color w:val="000000"/>
          <w:spacing w:val="0"/>
          <w:sz w:val="24"/>
          <w:szCs w:val="24"/>
        </w:rPr>
        <w:t>各地要逐步建立健全精神障碍社区康复服务体系，大力推广社会化、综合性、开放式的精神障碍和精神残疾康复工作模式，建立完善医疗康复和社区康复相衔接的服务机制，加强精神卫生专业机构对社区康复机构的技术指导。研究制定加快精神卫生康复服务发展的政策意见，完善精神卫生康复服务标准和管理规范。加强复员退伍军人、特困人员、低收入人员、被监管人员等特殊群体中精神障碍患者的康复服务保障。随着保障能力的提升，逐步扩大基本医疗保险对符合条件的精神障碍治疗性康复服务项目的支付范围。开展精神障碍社区康复机构示范性项目建设，促进社区康复机构增点拓面，通过政府购买服务鼓励和引导社会资源提供精神障碍社区康复服务，促进精神障碍患者回归社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（二）逐步开展常见精神障碍防治。</w:t>
      </w:r>
      <w:r>
        <w:rPr>
          <w:rFonts w:hint="default" w:ascii="楷体_GB2312" w:hAnsi="宋体" w:eastAsia="楷体_GB2312" w:cs="楷体_GB2312"/>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各级各类医疗卫生机构要开展医务人员精神障碍相关知识与技能培训，高等院校要加强对其心理咨询机构工作人员和学生工作者相关知识与技能培训，对就诊或求助者中的疑似精神障碍患者及时提供就医指导或转诊服务。精神卫生专业机构要建立会诊、转诊制度，指导其他医疗机构正确识别并及时转诊疑似精神障碍患者；要按照精神障碍分类及诊疗规范，提供科学规范合理的诊断与治疗服务，提高患者治疗率。各地要将抑郁症、儿童孤独症、老年痴呆症等常见精神障碍作为工作重点，关注妇女、儿童、老年人、职业人群的心理行为问题，探索适合本地区实际的常见精神障碍防治模式，鼓励有条件的地区为抑郁症患者提供随访服务。充分发挥中医药的作用，加强中医医疗机构精神类临床科室能力建设，鼓励中医专业人员开展常见精神障碍及心理行为问题防治和研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（三）积极开展心理健康促进工作。</w:t>
      </w:r>
      <w:r>
        <w:rPr>
          <w:rFonts w:hint="default" w:ascii="楷体_GB2312" w:hAnsi="宋体" w:eastAsia="楷体_GB2312" w:cs="楷体_GB2312"/>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各地要依法将心理援助内容纳入地方各级政府突发事件应急预案，依托现有精神科医师、心理治疗师、社会工作师和护士，分级组建突发事件心理危机干预队伍，定期开展培训和演练，发生突发事件后及时组织开展心理援助。鼓励、支持社会组织提供规范的心理援助服务信息，引导其有序参与灾后心理援助。具备条件的城市要依托12320热线及精神卫生专业机构建设心理援助热线和网络平台，向公众提供心理健康公益服务。精神卫生专业机构应当配备心理治疗人员，为精神障碍患者及高危人群提供专业的心理卫生服务。综合性医院及其他专科医院要对就诊者进行心理健康指导，基层医疗卫生机构要向辖区内居民提供心理健康指导。各级各类学校应当设置心理健康教育机构并配备专职人员，建立学生心理健康教育工作机制，制订校园突发危机事件处理预案。高等院校要与精神卫生专业机构建立稳定的心理危机干预联动协调机制，并设立心理健康教育示范中心。用人单位应当将心理健康知识纳入岗前和岗位培训，创造有益于职工身心健康的工作环境。监狱、看守所、拘留所、强制隔离戒毒所等要加强对被监管人员的心理咨询和心理辅导。</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（四）着力提高精神卫生服务能力。</w:t>
      </w:r>
      <w:r>
        <w:rPr>
          <w:rFonts w:hint="default" w:ascii="楷体_GB2312" w:hAnsi="宋体" w:eastAsia="楷体_GB2312" w:cs="楷体_GB2312"/>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加强机构能力建设。</w:t>
      </w:r>
      <w:r>
        <w:rPr>
          <w:rFonts w:hint="eastAsia" w:ascii="宋体" w:hAnsi="宋体" w:eastAsia="宋体" w:cs="宋体"/>
          <w:b w:val="0"/>
          <w:i w:val="0"/>
          <w:caps w:val="0"/>
          <w:color w:val="000000"/>
          <w:spacing w:val="0"/>
          <w:sz w:val="24"/>
          <w:szCs w:val="24"/>
        </w:rPr>
        <w:t>“十三五”期间，国家有关部门重点支持各地提高基层精神卫生服务能力。各地要充分利用现有资源，大力加强县级精神卫生专业机构和精神障碍社区康复机构服务能力建设。各级卫生计生部门要委托同级精神卫生专业机构承担精神卫生技术管理和指导职能，负责医疗、预防、医学康复、健康教育、信息收集、培训和技术指导等工作。暂无精神卫生专业机构的地区，卫生计生部门要委托上一级或邻近地区精神卫生专业机构承担技术指导任务，并指定同级疾病预防控制机构负责相关业务管理。要鼓励社会资本举办精神卫生专业机构和社区康复机构，并通过政府购买服务发挥其在精神卫生防治管理工作中的作用。尚未建立强制医疗所的省（区、市），当地政府应当指定至少一所精神卫生专业机构履行强制医疗职能，并为其正常运转提供必要保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加强队伍建设。</w:t>
      </w:r>
      <w:r>
        <w:rPr>
          <w:rFonts w:hint="eastAsia" w:ascii="宋体" w:hAnsi="宋体" w:eastAsia="宋体" w:cs="宋体"/>
          <w:b w:val="0"/>
          <w:i w:val="0"/>
          <w:caps w:val="0"/>
          <w:color w:val="000000"/>
          <w:spacing w:val="0"/>
          <w:sz w:val="24"/>
          <w:szCs w:val="24"/>
        </w:rPr>
        <w:t>各地要建立健全精神卫生专业队伍，合理配置精神科医师、护士、心理治疗师，探索并逐步推广康复师、社会工作师和志愿者参与精神卫生服务的工作模式。各级精神卫生专业机构要按照区域内人口数及承担的精神卫生防治任务配置公共卫生人员，确保预防工作落实。每个基层医疗卫生机构至少配备1名专职或兼职人员承担严重精神障碍患者服务管理任务。教育部门要加强精神医学、应用心理学、社会工作学等精神卫生相关专业的人才培养工作；鼓励有条件的地区和高等院校举办精神医学本科专业；在医学教育中保证精神病学、医学心理学等相关课程的课时。卫生计生部门要加强精神科住院医师规范化培训、精神科护士培训；开展在精神科从业但执业范围为非精神卫生专业医师的变更执业范围培训，以及县级综合医院和乡镇卫生院（社区卫生服务中心）中临床类别执业医师或全科医师增加精神卫生执业范围的上岗培训。开展中医类别医师精神障碍防治培训，鼓励基层符合条件的精神卫生防治人员取得精神卫生执业资格。制订支持心理学专业人员在医疗机构从事心理治疗工作的政策，卫生计生、人力资源社会保障部门共同完善心理治疗人员职称评定办法。落实国家对精神卫生工作人员的工资待遇政策，提高其待遇水平，稳定精神卫生专业队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（五）逐步完善精神卫生信息系统。</w:t>
      </w:r>
      <w:r>
        <w:rPr>
          <w:rFonts w:hint="default" w:ascii="楷体_GB2312" w:hAnsi="宋体" w:eastAsia="楷体_GB2312" w:cs="楷体_GB2312"/>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国家有关部门将精神卫生纳入全民健康保障信息化工程。省级卫生计生部门要统筹建设本地区精神卫生信息系统，并使其逐步与居民电子健康档案、电子病历和全员人口数据库对接。承担精神卫生技术管理与指导任务的机构要做好严重精神障碍患者信息审核、分析等，定期形成报告，为相关部门决策提供依据。各地应当逐级建立卫生计生、综治、公安、民政、人力资源社会保障、司法行政、残联等单位的严重精神障碍患者信息共享机制，重视并加强患者信息及隐私保护工作。要依法建立精神卫生监测网络，基本掌握精神障碍患者情况和精神卫生工作信息，有条件的地区每5年开展一次本地区精神障碍流行病学调查。</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（六）大力开展精神卫生宣传教育。</w:t>
      </w:r>
      <w:r>
        <w:rPr>
          <w:rFonts w:hint="default" w:ascii="楷体_GB2312" w:hAnsi="宋体" w:eastAsia="楷体_GB2312" w:cs="楷体_GB2312"/>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各地要将宣传教育摆到精神卫生工作的重要位置。宣传部门要充分发挥传统媒体和新媒体作用，广泛宣传“精神疾病可防可治，心理问题及早求助，关心不歧视，身心同健康”等精神卫生核心知识，以及患者战胜疾病、回归社会的典型事例，引导公众正确认识精神障碍和心理行为问题，正确对待精神障碍患者。要规范对有关肇事肇祸案（事）件的报道，未经鉴定避免使用“精神病人”称谓进行报道，减少负面影响。教育、司法行政、工会、共青团、妇联、老龄等单位要针对学生、农村妇女和留守儿童、职业人群、被监管人员、老年人等重点人群分别制订宣传教育策略，有针对性地开展心理健康教育活动。各级卫生计生部门要组织医疗卫生机构开展多种形式的精神卫生宣传，增进公众对精神健康及精神卫生服务的了解，提高自我心理调适能力。</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7"/>
          <w:rFonts w:hint="eastAsia" w:ascii="宋体" w:hAnsi="宋体" w:eastAsia="宋体" w:cs="宋体"/>
          <w:i w:val="0"/>
          <w:caps w:val="0"/>
          <w:color w:val="000000"/>
          <w:spacing w:val="0"/>
          <w:sz w:val="24"/>
          <w:szCs w:val="24"/>
        </w:rPr>
        <w:t>四、保障措施</w:t>
      </w:r>
      <w:r>
        <w:rPr>
          <w:rStyle w:val="7"/>
          <w:rFonts w:hint="eastAsia" w:ascii="宋体" w:hAnsi="宋体" w:eastAsia="宋体" w:cs="宋体"/>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（一）加强政府领导。</w:t>
      </w:r>
      <w:r>
        <w:rPr>
          <w:rFonts w:hint="eastAsia" w:ascii="宋体" w:hAnsi="宋体" w:eastAsia="宋体" w:cs="宋体"/>
          <w:b w:val="0"/>
          <w:i w:val="0"/>
          <w:caps w:val="0"/>
          <w:color w:val="000000"/>
          <w:spacing w:val="0"/>
          <w:sz w:val="24"/>
          <w:szCs w:val="24"/>
        </w:rPr>
        <w:t>各地要认真贯彻实施《中华人民共和国精神卫生法》，将精神卫生工作纳入当地国民经济和社会发展总体规划，制订年度工作计划和实施方案。建立完善精神卫生工作政府领导和部门协调机制。充分发挥基层综合服务管理平台作用，统筹规划，整合资源，切实加强本地区精神卫生服务体系建设。要将精神卫生有关工作作为深化医药卫生体制改革的重点内容，统筹考虑精神障碍患者救治救助、专业人才培养、专业机构运行保障等，推动精神卫生事业持续、健康、稳定发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（二）落实部门责任。</w:t>
      </w:r>
      <w:r>
        <w:rPr>
          <w:rFonts w:hint="eastAsia" w:ascii="宋体" w:hAnsi="宋体" w:eastAsia="宋体" w:cs="宋体"/>
          <w:b w:val="0"/>
          <w:i w:val="0"/>
          <w:caps w:val="0"/>
          <w:color w:val="000000"/>
          <w:spacing w:val="0"/>
          <w:sz w:val="24"/>
          <w:szCs w:val="24"/>
        </w:rPr>
        <w:t>各有关部门要按照《中华人民共和国精神卫生法》规定及相关政策要求，切实履行责任，形成工作合力，确保工作落到实处。综治组织要发挥综合治理优势，推动精神卫生工作重点、难点问题的解决。各级综治组织要加强调查研究、组织协调和督导检查，将严重精神障碍患者救治救助工作纳入社会治安综合治理（平安建设）考评，加大检查考核力度，对因工作不重视、监督不到位、救治不及时，导致发生已登记严重精神障碍患者肇事肇祸重大案（事）件的，严肃追究相关责任人和部门的责任。发展改革、卫生计生、公安、民政、司法行政等部门要按照“应治尽治、应管尽管、应收尽收”的要求，切实加强精神卫生防治网络建设。综治、卫生计生、公安、民政、司法行政、残联等单位要强化协作，进一步完善严重精神障碍防治管理与康复服务机制。发展改革、卫生计生、人力资源社会保障等部门要加强对包括精神障碍在内的医疗服务价格形成机制的研究与指导。民政部门要会同残联、发展改革、卫生计生、财政等单位探索制订支持精神障碍患者康复服务工作发展的保障政策，加强康复服务机构管理，不断提高康复服务规范化、专业化水平。各级残联组织要认真贯彻落实《中华人民共和国残疾人保障法》有关规定和中国残疾人事业发展纲要提出的精神残疾防治康复工作要求，推行有利于精神残疾人参与社会生活的开放式管理模式，依法保障精神残疾人的合法权益。卫生计生、人力资源社会保障、工商行政管理等部门要加强研究论证，探索心理咨询机构的管理模式，制订发展和规范心理咨询机构的相关政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（三）保障经费投入。</w:t>
      </w:r>
      <w:r>
        <w:rPr>
          <w:rFonts w:hint="eastAsia" w:ascii="宋体" w:hAnsi="宋体" w:eastAsia="宋体" w:cs="宋体"/>
          <w:b w:val="0"/>
          <w:i w:val="0"/>
          <w:caps w:val="0"/>
          <w:color w:val="000000"/>
          <w:spacing w:val="0"/>
          <w:sz w:val="24"/>
          <w:szCs w:val="24"/>
        </w:rPr>
        <w:t>各级政府要将精神卫生工作经费列入本级财政预算，根据精神卫生工作需要，加大财政投入力度，保障精神卫生工作所需经费，并加强对任务完成情况和财政资金使用绩效的考核，提高资金使用效益。各地要扎实推进基本公共卫生服务项目和严重精神障碍管理治疗工作，落实政府对精神卫生专业机构的投入政策。要建立多元化资金筹措机制，积极开拓精神卫生公益性事业投融资渠道，鼓励社会资本投入精神卫生服务和社区康复等领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default" w:ascii="楷体_GB2312" w:hAnsi="宋体" w:eastAsia="楷体_GB2312" w:cs="楷体_GB2312"/>
          <w:b w:val="0"/>
          <w:i w:val="0"/>
          <w:caps w:val="0"/>
          <w:color w:val="000000"/>
          <w:spacing w:val="0"/>
          <w:sz w:val="24"/>
          <w:szCs w:val="24"/>
        </w:rPr>
        <w:t>（四）加强科学研究。</w:t>
      </w:r>
      <w:r>
        <w:rPr>
          <w:rFonts w:hint="eastAsia" w:ascii="宋体" w:hAnsi="宋体" w:eastAsia="宋体" w:cs="宋体"/>
          <w:b w:val="0"/>
          <w:i w:val="0"/>
          <w:caps w:val="0"/>
          <w:color w:val="000000"/>
          <w:spacing w:val="0"/>
          <w:sz w:val="24"/>
          <w:szCs w:val="24"/>
        </w:rPr>
        <w:t>各地区、各有关部门及研究机构要围绕精神卫生工作的发展要求，针对精神分裂症等重点疾病，以及儿童青少年、老年人等重点人群的常见、多发精神障碍和心理行为问题，开展基础和临床应用性研究。重点研发精神障碍早期诊断技术以及精神科新型药物和心理治疗等非药物治疗适宜技术。加强精神障碍流行病学调查、精神卫生法律与政策等软科学研究，为精神卫生政策制订与法律实施提供科学依据。促进精神障碍和心理行为问题的生物、心理、社会因素综合研究和相关转化医学研究。加强国际交流，吸收、借鉴和推广国际先进科学技术及成功经验，及时将国内外相关研究成果应用于精神卫生工作实践。</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7"/>
          <w:rFonts w:hint="eastAsia" w:ascii="宋体" w:hAnsi="宋体" w:eastAsia="宋体" w:cs="宋体"/>
          <w:i w:val="0"/>
          <w:caps w:val="0"/>
          <w:color w:val="000000"/>
          <w:spacing w:val="0"/>
          <w:sz w:val="24"/>
          <w:szCs w:val="24"/>
        </w:rPr>
        <w:t>五、督导与评估</w:t>
      </w:r>
      <w:r>
        <w:rPr>
          <w:rStyle w:val="7"/>
          <w:rFonts w:hint="eastAsia" w:ascii="宋体" w:hAnsi="宋体" w:eastAsia="宋体" w:cs="宋体"/>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卫生计生委要会同有关部门制订规划实施分工方案，相关部门各负其责，共同组织本规划实施。各级政府要对规划实施进展、质量和成效进行督导与评估，将规划重点任务落实情况作为政府督查督办重要事项，并将结果作为对下一级政府绩效考核的重要内容。2017年，卫生计生委会同相关部门对规划实施情况进行中期考核；2020年，组织开展规划实施的终期效果评估。</w:t>
      </w:r>
    </w:p>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创艺简行楷">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书体坊赵九江钢笔楷书">
    <w:panose1 w:val="03000509000000000000"/>
    <w:charset w:val="86"/>
    <w:family w:val="auto"/>
    <w:pitch w:val="default"/>
    <w:sig w:usb0="00000001" w:usb1="080E0000" w:usb2="00000000" w:usb3="00000000" w:csb0="00040000" w:csb1="00000000"/>
  </w:font>
  <w:font w:name="德彪钢笔行书字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
    <w:altName w:val="Segoe Print"/>
    <w:panose1 w:val="00000000000000000000"/>
    <w:charset w:val="00"/>
    <w:family w:val="auto"/>
    <w:pitch w:val="default"/>
    <w:sig w:usb0="00000000" w:usb1="00000000" w:usb2="00000000" w:usb3="00000000" w:csb0="00000000" w:csb1="00000000"/>
  </w:font>
  <w:font w:name="fan">
    <w:altName w:val="Segoe Print"/>
    <w:panose1 w:val="00000000000000000000"/>
    <w:charset w:val="00"/>
    <w:family w:val="auto"/>
    <w:pitch w:val="default"/>
    <w:sig w:usb0="00000000" w:usb1="00000000" w:usb2="00000000" w:usb3="00000000" w:csb0="00000000" w:csb1="00000000"/>
  </w:font>
  <w:font w:name="fang">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书宋简体">
    <w:panose1 w:val="03000509000000000000"/>
    <w:charset w:val="86"/>
    <w:family w:val="auto"/>
    <w:pitch w:val="default"/>
    <w:sig w:usb0="00000001" w:usb1="080E0000" w:usb2="00000000" w:usb3="00000000" w:csb0="00040000" w:csb1="00000000"/>
  </w:font>
  <w:font w:name="方正准">
    <w:altName w:val="Segoe Print"/>
    <w:panose1 w:val="00000000000000000000"/>
    <w:charset w:val="00"/>
    <w:family w:val="auto"/>
    <w:pitch w:val="default"/>
    <w:sig w:usb0="00000000" w:usb1="00000000" w:usb2="00000000" w:usb3="00000000" w:csb0="00000000" w:csb1="00000000"/>
  </w:font>
  <w:font w:name="方正准圆简体">
    <w:panose1 w:val="03000509000000000000"/>
    <w:charset w:val="86"/>
    <w:family w:val="auto"/>
    <w:pitch w:val="default"/>
    <w:sig w:usb0="00000001" w:usb1="080E0000" w:usb2="00000000" w:usb3="00000000" w:csb0="00040000" w:csb1="00000000"/>
  </w:font>
  <w:font w:name="方正小">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康楷体W5-A">
    <w:altName w:val="宋体"/>
    <w:panose1 w:val="1A45435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新舒体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北魏楷书简体">
    <w:altName w:val="宋体"/>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仿宋简体">
    <w:altName w:val="微软雅黑"/>
    <w:panose1 w:val="02010601030101010101"/>
    <w:charset w:val="86"/>
    <w:family w:val="auto"/>
    <w:pitch w:val="default"/>
    <w:sig w:usb0="00000000" w:usb1="00000000" w:usb2="00000010" w:usb3="00000000" w:csb0="00040000" w:csb1="00000000"/>
  </w:font>
  <w:font w:name="Times">
    <w:altName w:val="Times New Roman"/>
    <w:panose1 w:val="02020603060405020304"/>
    <w:charset w:val="00"/>
    <w:family w:val="roman"/>
    <w:pitch w:val="default"/>
    <w:sig w:usb0="00000000" w:usb1="00000000" w:usb2="00000000" w:usb3="00000000" w:csb0="00000093" w:csb1="00000000"/>
  </w:font>
  <w:font w:name="DFLiSong-Lt">
    <w:altName w:val="宋体"/>
    <w:panose1 w:val="02020309000000000000"/>
    <w:charset w:val="86"/>
    <w:family w:val="modern"/>
    <w:pitch w:val="default"/>
    <w:sig w:usb0="00000000" w:usb1="00000000" w:usb2="00000037" w:usb3="00000000" w:csb0="003F00FF" w:csb1="00000000"/>
  </w:font>
  <w:font w:name="方正楷体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crosoft Sans Serif">
    <w:panose1 w:val="020B0604020202020204"/>
    <w:charset w:val="00"/>
    <w:family w:val="swiss"/>
    <w:pitch w:val="default"/>
    <w:sig w:usb0="E1002AFF" w:usb1="C0000002" w:usb2="00000008" w:usb3="00000000" w:csb0="200101FF" w:csb1="20280000"/>
  </w:font>
  <w:font w:name="MS PGothic">
    <w:panose1 w:val="020B0600070205080204"/>
    <w:charset w:val="80"/>
    <w:family w:val="auto"/>
    <w:pitch w:val="default"/>
    <w:sig w:usb0="E00002FF" w:usb1="6AC7FDFB" w:usb2="00000012" w:usb3="00000000" w:csb0="4002009F" w:csb1="DFD7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准圆_GBK">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粗倩_GBK">
    <w:panose1 w:val="03000509000000000000"/>
    <w:charset w:val="86"/>
    <w:family w:val="script"/>
    <w:pitch w:val="default"/>
    <w:sig w:usb0="00000001" w:usb1="080E0000" w:usb2="00000000" w:usb3="00000000" w:csb0="00040000" w:csb1="00000000"/>
  </w:font>
  <w:font w:name="方正准圆_GBK">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幼圆">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宋">
    <w:altName w:val="宋体"/>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方正书">
    <w:altName w:val="Segoe Print"/>
    <w:panose1 w:val="00000000000000000000"/>
    <w:charset w:val="00"/>
    <w:family w:val="auto"/>
    <w:pitch w:val="default"/>
    <w:sig w:usb0="00000000" w:usb1="00000000" w:usb2="00000000" w:usb3="00000000" w:csb0="00000000" w:csb1="00000000"/>
  </w:font>
  <w:font w:name="庞中华简体 V2007">
    <w:panose1 w:val="02000600000000000000"/>
    <w:charset w:val="86"/>
    <w:family w:val="auto"/>
    <w:pitch w:val="default"/>
    <w:sig w:usb0="FFFFFFFF" w:usb1="E9FFFFFF" w:usb2="0000003F" w:usb3="00000000" w:csb0="603F00FF" w:csb1="FFFF0000"/>
  </w:font>
  <w:font w:name="書體坊顏體㊣">
    <w:panose1 w:val="02010600030101010101"/>
    <w:charset w:val="86"/>
    <w:family w:val="auto"/>
    <w:pitch w:val="default"/>
    <w:sig w:usb0="00000001" w:usb1="080E0000" w:usb2="00000000" w:usb3="00000000" w:csb0="00040000" w:csb1="00000000"/>
  </w:font>
  <w:font w:name="薛文轩钢笔楷体">
    <w:panose1 w:val="02010601030101010101"/>
    <w:charset w:val="86"/>
    <w:family w:val="auto"/>
    <w:pitch w:val="default"/>
    <w:sig w:usb0="00000001" w:usb1="080E0000" w:usb2="00000000" w:usb3="00000000" w:csb0="00040000" w:csb1="00000000"/>
  </w:font>
  <w:font w:name="方正硬笔楷书_GBK Regular">
    <w:altName w:val="宋体"/>
    <w:panose1 w:val="00000000000000000000"/>
    <w:charset w:val="86"/>
    <w:family w:val="auto"/>
    <w:pitch w:val="default"/>
    <w:sig w:usb0="00000000" w:usb1="00000000" w:usb2="00000000" w:usb3="00000000" w:csb0="00040000" w:csb1="00000000"/>
  </w:font>
  <w:font w:name="Rope Sequence Number HT (R)">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dobe 宋体 Std L">
    <w:altName w:val="宋体"/>
    <w:panose1 w:val="00000000000000000000"/>
    <w:charset w:val="86"/>
    <w:family w:val="auto"/>
    <w:pitch w:val="default"/>
    <w:sig w:usb0="00000000" w:usb1="0000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LSD">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x">
    <w:altName w:val="★日文毛笔"/>
    <w:panose1 w:val="00000000000000000000"/>
    <w:charset w:val="00"/>
    <w:family w:val="auto"/>
    <w:pitch w:val="default"/>
    <w:sig w:usb0="00000000" w:usb1="00000000" w:usb2="00000000" w:usb3="00000000" w:csb0="00000000" w:csb1="00000000"/>
  </w:font>
  <w:font w:name="时尚中黑简体">
    <w:panose1 w:val="01010104010101010101"/>
    <w:charset w:val="86"/>
    <w:family w:val="auto"/>
    <w:pitch w:val="default"/>
    <w:sig w:usb0="800002BF" w:usb1="184F6CF8" w:usb2="00000012" w:usb3="00000000" w:csb0="00040001" w:csb1="00000000"/>
  </w:font>
  <w:font w:name="晴圆">
    <w:panose1 w:val="020F0000000000000000"/>
    <w:charset w:val="86"/>
    <w:family w:val="auto"/>
    <w:pitch w:val="default"/>
    <w:sig w:usb0="800002BF" w:usb1="78EFFCFA" w:usb2="00000016" w:usb3="00000000" w:csb0="00140000" w:csb1="00000000"/>
  </w:font>
  <w:font w:name="hakuyoxingshu7000">
    <w:panose1 w:val="02000600000000000000"/>
    <w:charset w:val="86"/>
    <w:family w:val="auto"/>
    <w:pitch w:val="default"/>
    <w:sig w:usb0="FFFFFFFF" w:usb1="E9FFFFFF" w:usb2="0000003F" w:usb3="00000000" w:csb0="603F00FF" w:csb1="FFFF0000"/>
  </w:font>
  <w:font w:name="段宁毛笔行书">
    <w:panose1 w:val="03000509000000000000"/>
    <w:charset w:val="86"/>
    <w:family w:val="auto"/>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兰亭超细黑简体">
    <w:panose1 w:val="02000000000000000000"/>
    <w:charset w:val="86"/>
    <w:family w:val="auto"/>
    <w:pitch w:val="default"/>
    <w:sig w:usb0="00000001" w:usb1="08000000" w:usb2="00000000" w:usb3="00000000" w:csb0="00040000" w:csb1="00000000"/>
  </w:font>
  <w:font w:name="书体坊兰亭体">
    <w:panose1 w:val="03000509000000000000"/>
    <w:charset w:val="86"/>
    <w:family w:val="auto"/>
    <w:pitch w:val="default"/>
    <w:sig w:usb0="00000001" w:usb1="080F0000" w:usb2="00000000" w:usb3="00000000" w:csb0="00140000" w:csb1="00000000"/>
  </w:font>
  <w:font w:name="书体坊安景臣钢笔行书">
    <w:panose1 w:val="02010601030101010101"/>
    <w:charset w:val="86"/>
    <w:family w:val="auto"/>
    <w:pitch w:val="default"/>
    <w:sig w:usb0="00000001" w:usb1="080E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硬笔行书3500">
    <w:panose1 w:val="02010601030101010101"/>
    <w:charset w:val="86"/>
    <w:family w:val="auto"/>
    <w:pitch w:val="default"/>
    <w:sig w:usb0="00000003"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全新硬笔楷书简">
    <w:panose1 w:val="02010600040101010101"/>
    <w:charset w:val="86"/>
    <w:family w:val="auto"/>
    <w:pitch w:val="default"/>
    <w:sig w:usb0="00000001" w:usb1="080E0000" w:usb2="00000000" w:usb3="00000000" w:csb0="00040000" w:csb1="00000000"/>
  </w:font>
  <w:font w:name="全新硬笔行书简">
    <w:panose1 w:val="02010600040101010101"/>
    <w:charset w:val="86"/>
    <w:family w:val="auto"/>
    <w:pitch w:val="default"/>
    <w:sig w:usb0="00000001" w:usb1="080E0000" w:usb2="00000000" w:usb3="00000000" w:csb0="00040000" w:csb1="00000000"/>
  </w:font>
  <w:font w:name="全新硬笔隶书简">
    <w:panose1 w:val="02010600040101010101"/>
    <w:charset w:val="86"/>
    <w:family w:val="auto"/>
    <w:pitch w:val="default"/>
    <w:sig w:usb0="00000001" w:usb1="080E0000" w:usb2="00000000" w:usb3="00000000" w:csb0="00040000" w:csb1="00000000"/>
  </w:font>
  <w:font w:name="华康雅宋体W9">
    <w:panose1 w:val="02020909000000000000"/>
    <w:charset w:val="86"/>
    <w:family w:val="auto"/>
    <w:pitch w:val="default"/>
    <w:sig w:usb0="00000001" w:usb1="08010000" w:usb2="00000012" w:usb3="00000000" w:csb0="00040000" w:csb1="00000000"/>
  </w:font>
  <w:font w:name="文鼎霹雳体">
    <w:panose1 w:val="020B0602010101010101"/>
    <w:charset w:val="86"/>
    <w:family w:val="auto"/>
    <w:pitch w:val="default"/>
    <w:sig w:usb0="00000001" w:usb1="080E0000" w:usb2="00000000" w:usb3="00000000" w:csb0="00040000" w:csb1="00000000"/>
  </w:font>
  <w:font w:name="文鼎中特广告体">
    <w:panose1 w:val="020B060201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郭小语钢笔楷体">
    <w:panose1 w:val="02010601030101010101"/>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孙过庭草体测试版">
    <w:panose1 w:val="02010601030101010101"/>
    <w:charset w:val="86"/>
    <w:family w:val="auto"/>
    <w:pitch w:val="default"/>
    <w:sig w:usb0="00000001" w:usb1="080E0000" w:usb2="00000000" w:usb3="00000000" w:csb0="00040000" w:csb1="00000000"/>
  </w:font>
  <w:font w:name="STSong-Light">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叶根友毛笔行书">
    <w:panose1 w:val="02010601030101010101"/>
    <w:charset w:val="86"/>
    <w:family w:val="auto"/>
    <w:pitch w:val="default"/>
    <w:sig w:usb0="00000001" w:usb1="080E0000" w:usb2="00000000" w:usb3="00000000" w:csb0="00040000" w:csb1="00000000"/>
  </w:font>
  <w:font w:name="方正黑体_GBK Regular">
    <w:altName w:val="黑体"/>
    <w:panose1 w:val="00000000000000000000"/>
    <w:charset w:val="86"/>
    <w:family w:val="auto"/>
    <w:pitch w:val="default"/>
    <w:sig w:usb0="00000000" w:usb1="00000000" w:usb2="00000000" w:usb3="00000000" w:csb0="00040000" w:csb1="00000000"/>
  </w:font>
  <w:font w:name="方正小标宋_GBK Regular">
    <w:altName w:val="宋体"/>
    <w:panose1 w:val="00000000000000000000"/>
    <w:charset w:val="86"/>
    <w:family w:val="auto"/>
    <w:pitch w:val="default"/>
    <w:sig w:usb0="00000000" w:usb1="00000000" w:usb2="00000000" w:usb3="00000000" w:csb0="00040000" w:csb1="00000000"/>
  </w:font>
  <w:font w:name="Rope Sequence Number HT (R)">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A0082"/>
    <w:rsid w:val="03A94FDE"/>
    <w:rsid w:val="0736208D"/>
    <w:rsid w:val="080C226E"/>
    <w:rsid w:val="08825431"/>
    <w:rsid w:val="098E530B"/>
    <w:rsid w:val="0BEE7F54"/>
    <w:rsid w:val="0CB8465E"/>
    <w:rsid w:val="0E006D61"/>
    <w:rsid w:val="0FA97D70"/>
    <w:rsid w:val="10461C9E"/>
    <w:rsid w:val="11DE7CBA"/>
    <w:rsid w:val="135E3D26"/>
    <w:rsid w:val="1A2B3205"/>
    <w:rsid w:val="1B2B28CB"/>
    <w:rsid w:val="1B741511"/>
    <w:rsid w:val="1B9C03AE"/>
    <w:rsid w:val="1BF5524A"/>
    <w:rsid w:val="1C805567"/>
    <w:rsid w:val="1D0B6E9C"/>
    <w:rsid w:val="21286CF4"/>
    <w:rsid w:val="217022B4"/>
    <w:rsid w:val="232372FA"/>
    <w:rsid w:val="2412593E"/>
    <w:rsid w:val="25931B57"/>
    <w:rsid w:val="27467DB7"/>
    <w:rsid w:val="28C64127"/>
    <w:rsid w:val="28ED0EB8"/>
    <w:rsid w:val="2AF732E3"/>
    <w:rsid w:val="2E2F5FD3"/>
    <w:rsid w:val="2FA24438"/>
    <w:rsid w:val="31FB6BE8"/>
    <w:rsid w:val="34BE7F7F"/>
    <w:rsid w:val="35A778B9"/>
    <w:rsid w:val="360E6D45"/>
    <w:rsid w:val="3A02561F"/>
    <w:rsid w:val="426C3837"/>
    <w:rsid w:val="45384F27"/>
    <w:rsid w:val="499D43C0"/>
    <w:rsid w:val="4AEC19EC"/>
    <w:rsid w:val="4C970DF6"/>
    <w:rsid w:val="4CCE5132"/>
    <w:rsid w:val="4D502818"/>
    <w:rsid w:val="50A252CC"/>
    <w:rsid w:val="57885794"/>
    <w:rsid w:val="57A32ABB"/>
    <w:rsid w:val="59C74475"/>
    <w:rsid w:val="5ACE1615"/>
    <w:rsid w:val="5AD6506E"/>
    <w:rsid w:val="5C8A735C"/>
    <w:rsid w:val="5FDF60C8"/>
    <w:rsid w:val="632A0D0E"/>
    <w:rsid w:val="668909E6"/>
    <w:rsid w:val="669D3958"/>
    <w:rsid w:val="6C91777F"/>
    <w:rsid w:val="6D845690"/>
    <w:rsid w:val="6FE75E52"/>
    <w:rsid w:val="77120698"/>
    <w:rsid w:val="772529E0"/>
    <w:rsid w:val="78947DF8"/>
    <w:rsid w:val="7A1A0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0" w:lineRule="exact"/>
      <w:ind w:firstLine="420" w:firstLineChars="200"/>
      <w:jc w:val="both"/>
    </w:pPr>
    <w:rPr>
      <w:rFonts w:ascii="Calibri" w:hAnsi="Calibri" w:eastAsia="方正书宋简体" w:cs="Times New Roman"/>
      <w:kern w:val="2"/>
      <w:sz w:val="21"/>
      <w:szCs w:val="24"/>
      <w:lang w:val="en-US" w:eastAsia="zh-CN" w:bidi="ar-SA"/>
    </w:rPr>
  </w:style>
  <w:style w:type="paragraph" w:styleId="2">
    <w:name w:val="heading 1"/>
    <w:basedOn w:val="1"/>
    <w:next w:val="1"/>
    <w:link w:val="9"/>
    <w:qFormat/>
    <w:uiPriority w:val="0"/>
    <w:pPr>
      <w:keepNext/>
      <w:keepLines/>
      <w:spacing w:before="720" w:after="720" w:line="370" w:lineRule="exact"/>
      <w:ind w:firstLine="0" w:firstLineChars="0"/>
      <w:jc w:val="center"/>
      <w:outlineLvl w:val="0"/>
    </w:pPr>
    <w:rPr>
      <w:rFonts w:ascii="Times New Roman" w:hAnsi="Times New Roman" w:eastAsia="方正小标宋简体"/>
      <w:b/>
      <w:color w:val="000000" w:themeColor="text1"/>
      <w:spacing w:val="11"/>
      <w:kern w:val="44"/>
      <w:sz w:val="36"/>
      <w14:textFill>
        <w14:solidFill>
          <w14:schemeClr w14:val="tx1"/>
        </w14:solidFill>
      </w14:textFill>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20" w:beforeLines="20" w:beforeAutospacing="0" w:after="20" w:afterLines="20" w:afterAutospacing="0" w:line="370" w:lineRule="exact"/>
      <w:ind w:firstLine="960" w:firstLineChars="200"/>
      <w:jc w:val="left"/>
      <w:outlineLvl w:val="2"/>
    </w:pPr>
    <w:rPr>
      <w:rFonts w:hint="eastAsia" w:ascii="宋体" w:hAnsi="宋体" w:eastAsia="方正黑体_GBK" w:cs="宋体"/>
      <w:kern w:val="0"/>
      <w:sz w:val="22"/>
      <w:szCs w:val="27"/>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9">
    <w:name w:val="标题 1 Char"/>
    <w:link w:val="2"/>
    <w:qFormat/>
    <w:uiPriority w:val="0"/>
    <w:rPr>
      <w:rFonts w:ascii="Times New Roman" w:hAnsi="Times New Roman" w:eastAsia="方正小标宋简体" w:cs="Times New Roman"/>
      <w:b/>
      <w:color w:val="000000" w:themeColor="text1"/>
      <w:spacing w:val="11"/>
      <w:kern w:val="44"/>
      <w:sz w:val="36"/>
      <w:szCs w:val="24"/>
      <w:lang w:bidi="ar-SA"/>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2017-01-20T06:14:00Z</dcterms:created>
  <dc:creator>Administrator</dc:creator>
  <cp:lastModifiedBy>Administrator</cp:lastModifiedBy>
  <cp:lastPrinted>2017-03-03T07:56:00Z</cp:lastPrinted>
  <dcterms:modified xsi:type="dcterms:W3CDTF">2017-10-23T09:05:29Z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